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D6298" w14:textId="5CB66D28" w:rsidR="006C416A" w:rsidRPr="00883559" w:rsidRDefault="006C416A" w:rsidP="006C416A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8D0255">
        <w:rPr>
          <w:b/>
          <w:bCs/>
        </w:rPr>
        <w:t xml:space="preserve">8 </w:t>
      </w:r>
      <w:r w:rsidR="00D44C99">
        <w:rPr>
          <w:b/>
          <w:bCs/>
        </w:rPr>
        <w:t>SEDUTA PUBBLICA</w:t>
      </w:r>
      <w:r w:rsidRPr="00883559">
        <w:rPr>
          <w:b/>
          <w:bCs/>
        </w:rPr>
        <w:t xml:space="preserve"> DEL </w:t>
      </w:r>
    </w:p>
    <w:p w14:paraId="719C34E9" w14:textId="4B0526D2" w:rsidR="006C416A" w:rsidRPr="00883559" w:rsidRDefault="00686BB3" w:rsidP="006C416A">
      <w:pPr>
        <w:pStyle w:val="Corpotesto"/>
        <w:jc w:val="center"/>
        <w:rPr>
          <w:b/>
          <w:bCs/>
        </w:rPr>
      </w:pPr>
      <w:r>
        <w:rPr>
          <w:b/>
          <w:bCs/>
        </w:rPr>
        <w:t>31</w:t>
      </w:r>
      <w:r w:rsidR="006C416A" w:rsidRPr="00883559">
        <w:rPr>
          <w:b/>
          <w:bCs/>
        </w:rPr>
        <w:t xml:space="preserve"> GENNAIO 2022</w:t>
      </w:r>
    </w:p>
    <w:p w14:paraId="0BCA954E" w14:textId="2DC3D4D7" w:rsidR="00D04596" w:rsidRDefault="00D04596" w:rsidP="006C416A"/>
    <w:p w14:paraId="4CC8F9B2" w14:textId="77777777" w:rsidR="00D44C99" w:rsidRDefault="00D44C99" w:rsidP="006C416A"/>
    <w:p w14:paraId="6E37C059" w14:textId="77777777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13264B40" w14:textId="77777777" w:rsidR="00D04596" w:rsidRPr="00E50BC3" w:rsidRDefault="00D04596" w:rsidP="00640FE6">
      <w:pPr>
        <w:rPr>
          <w:rFonts w:ascii="Calibri" w:hAnsi="Calibri" w:cs="Calibri"/>
          <w:i/>
        </w:rPr>
      </w:pPr>
    </w:p>
    <w:p w14:paraId="4A5C0CCC" w14:textId="7C6504CC" w:rsidR="00B519EA" w:rsidRPr="00E50BC3" w:rsidRDefault="00686BB3" w:rsidP="0023223F">
      <w:pPr>
        <w:jc w:val="both"/>
      </w:pPr>
      <w:r>
        <w:t>Il giorno 31</w:t>
      </w:r>
      <w:r w:rsidR="00640FE6" w:rsidRPr="00E50BC3">
        <w:t xml:space="preserve"> del mese di gennaio</w:t>
      </w:r>
      <w:r w:rsidR="00970507" w:rsidRPr="00E50BC3">
        <w:t xml:space="preserve"> dell’anno</w:t>
      </w:r>
      <w:r>
        <w:t xml:space="preserve"> 2022, alle ore 12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>
        <w:rPr>
          <w:b/>
        </w:rPr>
        <w:t>in seduta pubblic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p w14:paraId="3F218501" w14:textId="77777777" w:rsidR="00D04596" w:rsidRDefault="00D04596" w:rsidP="0023223F">
      <w:pPr>
        <w:jc w:val="both"/>
      </w:pPr>
    </w:p>
    <w:bookmarkEnd w:id="0"/>
    <w:p w14:paraId="2A170143" w14:textId="77777777" w:rsidR="00BA7BDE" w:rsidRDefault="00E90BBF" w:rsidP="00E90BBF">
      <w:pPr>
        <w:jc w:val="both"/>
      </w:pPr>
      <w:r>
        <w:t>La Commissione</w:t>
      </w:r>
      <w:r w:rsidR="009D79BF">
        <w:t xml:space="preserve"> giusta comunicazione preventiva </w:t>
      </w:r>
      <w:r w:rsidR="00224918">
        <w:t>ai concorrenti ammessi (</w:t>
      </w:r>
      <w:proofErr w:type="spellStart"/>
      <w:r w:rsidR="00224918">
        <w:t>All</w:t>
      </w:r>
      <w:proofErr w:type="spellEnd"/>
      <w:r w:rsidR="00224918">
        <w:t>. V8</w:t>
      </w:r>
      <w:r w:rsidR="00BA7BDE">
        <w:t xml:space="preserve"> – 1 e relativa notifica agli Operatori Economici </w:t>
      </w:r>
      <w:r w:rsidR="00224918">
        <w:t>interessati V8 – 2) che costituisce parte integrante del presente verbale, procede,</w:t>
      </w:r>
      <w:r w:rsidR="009D79BF">
        <w:t xml:space="preserve"> relativamente a ciascun singolo Lotto, a rendere visibili i punteg</w:t>
      </w:r>
      <w:r w:rsidR="00FF375E">
        <w:t>gi delle offerte tecniche</w:t>
      </w:r>
      <w:r w:rsidR="00BA7BDE">
        <w:t xml:space="preserve">. </w:t>
      </w:r>
    </w:p>
    <w:p w14:paraId="68F246A7" w14:textId="5CFA8C52" w:rsidR="002F0E53" w:rsidRDefault="00BA7BDE" w:rsidP="002F0E53">
      <w:pPr>
        <w:jc w:val="both"/>
      </w:pPr>
      <w:r>
        <w:t xml:space="preserve">Si procede </w:t>
      </w:r>
      <w:r w:rsidR="002F0E53">
        <w:t>secondo questo ordine: Lotto n. 43 Lazio 1, Lotto n. 44 Lazio 2, Lotto n. 45 Lazio 3, Lotto n. 46 Lazio 4, Lotto n. 47</w:t>
      </w:r>
      <w:r w:rsidR="002F0E53" w:rsidRPr="00224918">
        <w:t xml:space="preserve"> </w:t>
      </w:r>
      <w:r w:rsidR="002F0E53">
        <w:t>Abruzzo 5 e Lotto n. 48</w:t>
      </w:r>
      <w:r w:rsidR="002F0E53" w:rsidRPr="00224918">
        <w:t xml:space="preserve"> </w:t>
      </w:r>
      <w:r w:rsidR="002F0E53">
        <w:t>Abruzzo e Molise 6.</w:t>
      </w:r>
    </w:p>
    <w:p w14:paraId="5F3ECD2B" w14:textId="07EF6436" w:rsidR="009D79BF" w:rsidRDefault="002F0E53" w:rsidP="00E90BBF">
      <w:pPr>
        <w:jc w:val="both"/>
      </w:pPr>
      <w:r>
        <w:t>Conclusa la suddetta operazione, si procede al</w:t>
      </w:r>
      <w:r w:rsidR="009D79BF">
        <w:t>le attività di sblocco e apertura delle offerte economiche</w:t>
      </w:r>
      <w:r>
        <w:t xml:space="preserve"> e quindi</w:t>
      </w:r>
      <w:r w:rsidR="009D79BF">
        <w:t xml:space="preserve"> a rendere visibile il ribasso offerto dai singoli partecipanti sulla base d’asta</w:t>
      </w:r>
      <w:r w:rsidR="00224918">
        <w:t xml:space="preserve"> così come previsto dal Disciplinare di gara</w:t>
      </w:r>
      <w:r w:rsidR="009D79BF">
        <w:t>.</w:t>
      </w:r>
    </w:p>
    <w:p w14:paraId="6F1C5052" w14:textId="77777777" w:rsidR="002F0E53" w:rsidRDefault="002F0E53" w:rsidP="002F0E53">
      <w:pPr>
        <w:jc w:val="both"/>
      </w:pPr>
      <w:r>
        <w:t>Si procede secondo l’ordine: Lotto n. 43 Lazio 1, Lotto n. 44 Lazio 2, Lotto n. 45 Lazio 3, Lotto n. 46 Lazio 4, Lotto n. 47</w:t>
      </w:r>
      <w:r w:rsidRPr="00224918">
        <w:t xml:space="preserve"> </w:t>
      </w:r>
      <w:r>
        <w:t>Abruzzo 5 e Lotto n. 48</w:t>
      </w:r>
      <w:r w:rsidRPr="00224918">
        <w:t xml:space="preserve"> </w:t>
      </w:r>
      <w:r>
        <w:t>Abruzzo e Molise 6.</w:t>
      </w:r>
    </w:p>
    <w:p w14:paraId="1EA790E1" w14:textId="699D91FA" w:rsidR="0089567C" w:rsidRPr="0089567C" w:rsidRDefault="00FF375E" w:rsidP="005C45C2">
      <w:pPr>
        <w:jc w:val="both"/>
        <w:rPr>
          <w:rFonts w:cstheme="minorHAnsi"/>
        </w:rPr>
      </w:pPr>
      <w:r>
        <w:rPr>
          <w:rFonts w:cstheme="minorHAnsi"/>
        </w:rPr>
        <w:t>Terminate le attività sulla piattaforma relative all’offerta economica, l</w:t>
      </w:r>
      <w:r w:rsidR="00462D3E">
        <w:rPr>
          <w:rFonts w:cstheme="minorHAnsi"/>
        </w:rPr>
        <w:t>a Commissione</w:t>
      </w:r>
      <w:r w:rsidR="008D0255">
        <w:rPr>
          <w:rFonts w:cstheme="minorHAnsi"/>
        </w:rPr>
        <w:t xml:space="preserve"> invia comunicazione agli </w:t>
      </w:r>
      <w:r w:rsidR="00760217">
        <w:rPr>
          <w:rFonts w:cstheme="minorHAnsi"/>
        </w:rPr>
        <w:t>operatori economici</w:t>
      </w:r>
      <w:r w:rsidR="008D0255">
        <w:rPr>
          <w:rFonts w:cstheme="minorHAnsi"/>
        </w:rPr>
        <w:t xml:space="preserve"> per</w:t>
      </w:r>
      <w:r w:rsidR="00462D3E">
        <w:rPr>
          <w:rFonts w:cstheme="minorHAnsi"/>
        </w:rPr>
        <w:t xml:space="preserve"> </w:t>
      </w:r>
      <w:r w:rsidR="000F7A1C">
        <w:rPr>
          <w:rFonts w:cstheme="minorHAnsi"/>
        </w:rPr>
        <w:t>aggiorna</w:t>
      </w:r>
      <w:r w:rsidR="008D0255">
        <w:rPr>
          <w:rFonts w:cstheme="minorHAnsi"/>
        </w:rPr>
        <w:t>re</w:t>
      </w:r>
      <w:r w:rsidR="000F7A1C">
        <w:rPr>
          <w:rFonts w:cstheme="minorHAnsi"/>
        </w:rPr>
        <w:t xml:space="preserve"> la seduta in forma </w:t>
      </w:r>
      <w:r w:rsidR="000F7A1C" w:rsidRPr="00F130D2">
        <w:rPr>
          <w:rFonts w:cstheme="minorHAnsi"/>
          <w:b/>
        </w:rPr>
        <w:t>pubblica</w:t>
      </w:r>
      <w:r w:rsidR="000F7A1C">
        <w:rPr>
          <w:rFonts w:cstheme="minorHAnsi"/>
        </w:rPr>
        <w:t xml:space="preserve"> alla </w:t>
      </w:r>
      <w:r w:rsidR="00224918">
        <w:rPr>
          <w:rFonts w:cstheme="minorHAnsi"/>
        </w:rPr>
        <w:t>data del 0</w:t>
      </w:r>
      <w:r w:rsidR="00C95B65">
        <w:rPr>
          <w:rFonts w:cstheme="minorHAnsi"/>
        </w:rPr>
        <w:t>1</w:t>
      </w:r>
      <w:r w:rsidR="000F7A1C">
        <w:rPr>
          <w:rFonts w:cstheme="minorHAnsi"/>
        </w:rPr>
        <w:t>.0</w:t>
      </w:r>
      <w:r w:rsidR="00224918">
        <w:rPr>
          <w:rFonts w:cstheme="minorHAnsi"/>
        </w:rPr>
        <w:t>2</w:t>
      </w:r>
      <w:r w:rsidR="000F7A1C">
        <w:rPr>
          <w:rFonts w:cstheme="minorHAnsi"/>
        </w:rPr>
        <w:t>.2022 alle ore 12.30</w:t>
      </w:r>
      <w:r w:rsidR="00BF0D89">
        <w:rPr>
          <w:rFonts w:cstheme="minorHAnsi"/>
        </w:rPr>
        <w:t xml:space="preserve">, </w:t>
      </w:r>
      <w:r w:rsidR="008D0255">
        <w:rPr>
          <w:rFonts w:cstheme="minorHAnsi"/>
        </w:rPr>
        <w:t>per la prosecuzione dei lavori.</w:t>
      </w:r>
      <w:r w:rsidR="00760217">
        <w:rPr>
          <w:rFonts w:cstheme="minorHAnsi"/>
        </w:rPr>
        <w:t xml:space="preserve"> </w:t>
      </w:r>
      <w:r w:rsidR="0089567C">
        <w:rPr>
          <w:rFonts w:cstheme="minorHAnsi"/>
        </w:rPr>
        <w:t xml:space="preserve">Tale comunicazione e le relative notifiche </w:t>
      </w:r>
      <w:r w:rsidR="004727A9">
        <w:rPr>
          <w:rFonts w:cstheme="minorHAnsi"/>
        </w:rPr>
        <w:t>agli</w:t>
      </w:r>
      <w:r w:rsidR="00760217">
        <w:rPr>
          <w:rFonts w:cstheme="minorHAnsi"/>
        </w:rPr>
        <w:t xml:space="preserve"> interessati, è parte integrante del presente verbale (</w:t>
      </w:r>
      <w:proofErr w:type="spellStart"/>
      <w:r w:rsidR="00760217">
        <w:rPr>
          <w:rFonts w:cstheme="minorHAnsi"/>
        </w:rPr>
        <w:t>All</w:t>
      </w:r>
      <w:proofErr w:type="spellEnd"/>
      <w:r w:rsidR="00760217">
        <w:rPr>
          <w:rFonts w:cstheme="minorHAnsi"/>
        </w:rPr>
        <w:t>. V8</w:t>
      </w:r>
      <w:r>
        <w:rPr>
          <w:rFonts w:cstheme="minorHAnsi"/>
        </w:rPr>
        <w:t xml:space="preserve"> </w:t>
      </w:r>
      <w:r w:rsidR="00760217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760217">
        <w:rPr>
          <w:rFonts w:cstheme="minorHAnsi"/>
        </w:rPr>
        <w:t>3 e V8</w:t>
      </w:r>
      <w:r>
        <w:rPr>
          <w:rFonts w:cstheme="minorHAnsi"/>
        </w:rPr>
        <w:t xml:space="preserve"> </w:t>
      </w:r>
      <w:r w:rsidR="00760217">
        <w:rPr>
          <w:rFonts w:cstheme="minorHAnsi"/>
        </w:rPr>
        <w:t>-4).</w:t>
      </w:r>
    </w:p>
    <w:p w14:paraId="00865838" w14:textId="29634C35" w:rsidR="00462D3E" w:rsidRDefault="00462D3E" w:rsidP="00462D3E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788441A4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lastRenderedPageBreak/>
        <w:t>Il verbale</w:t>
      </w:r>
      <w:r w:rsidR="00224918">
        <w:rPr>
          <w:rFonts w:cstheme="minorHAnsi"/>
        </w:rPr>
        <w:t xml:space="preserve">, che si compone di n. </w:t>
      </w:r>
      <w:r w:rsidR="00760217">
        <w:rPr>
          <w:rFonts w:cstheme="minorHAnsi"/>
        </w:rPr>
        <w:t>2</w:t>
      </w:r>
      <w:r w:rsidR="00462D3E">
        <w:rPr>
          <w:rFonts w:cstheme="minorHAnsi"/>
        </w:rPr>
        <w:t xml:space="preserve"> </w:t>
      </w:r>
      <w:r>
        <w:rPr>
          <w:rFonts w:cstheme="minorHAnsi"/>
        </w:rPr>
        <w:t>pagine</w:t>
      </w:r>
      <w:r w:rsidR="00556752">
        <w:rPr>
          <w:rFonts w:cstheme="minorHAnsi"/>
        </w:rPr>
        <w:t>,</w:t>
      </w:r>
      <w:r w:rsidR="00760217">
        <w:rPr>
          <w:rFonts w:cstheme="minorHAnsi"/>
        </w:rPr>
        <w:t xml:space="preserve"> oltre a n. 4 alle</w:t>
      </w:r>
      <w:r w:rsidR="00F92E84">
        <w:rPr>
          <w:rFonts w:cstheme="minorHAnsi"/>
        </w:rPr>
        <w:t>gati per pagine complessive n. 4</w:t>
      </w:r>
      <w:bookmarkStart w:id="1" w:name="_GoBack"/>
      <w:bookmarkEnd w:id="1"/>
      <w:r w:rsidR="00760217">
        <w:rPr>
          <w:rFonts w:cstheme="minorHAnsi"/>
        </w:rPr>
        <w:t xml:space="preserve">,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Giudicatrice alle ore 1</w:t>
      </w:r>
      <w:r w:rsidR="00B41A5D">
        <w:rPr>
          <w:rFonts w:cstheme="minorHAnsi"/>
        </w:rPr>
        <w:t>9</w:t>
      </w:r>
      <w:r w:rsidRPr="00AF740D">
        <w:rPr>
          <w:rFonts w:cstheme="minorHAnsi"/>
        </w:rPr>
        <w:t>.</w:t>
      </w:r>
      <w:r w:rsidR="00760217">
        <w:rPr>
          <w:rFonts w:cstheme="minorHAnsi"/>
        </w:rPr>
        <w:t>30</w:t>
      </w:r>
      <w:r w:rsidRPr="00AF740D">
        <w:rPr>
          <w:rFonts w:cstheme="minorHAnsi"/>
        </w:rPr>
        <w:t>.</w:t>
      </w:r>
    </w:p>
    <w:p w14:paraId="148BED73" w14:textId="0D12AD97" w:rsidR="005C45C2" w:rsidRDefault="00224918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31</w:t>
      </w:r>
      <w:r w:rsidR="00B12B7A">
        <w:rPr>
          <w:rFonts w:ascii="Calibri" w:hAnsi="Calibri" w:cs="Calibri"/>
          <w:sz w:val="22"/>
          <w:szCs w:val="22"/>
        </w:rPr>
        <w:t xml:space="preserve">/01/2022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BA7BDE">
        <w:trPr>
          <w:trHeight w:val="616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BA7BDE">
        <w:trPr>
          <w:trHeight w:val="616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BA7BDE">
        <w:trPr>
          <w:trHeight w:val="616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846EB" w14:textId="77777777" w:rsidR="00442231" w:rsidRDefault="00442231">
      <w:pPr>
        <w:spacing w:after="0" w:line="240" w:lineRule="auto"/>
      </w:pPr>
      <w:r>
        <w:separator/>
      </w:r>
    </w:p>
  </w:endnote>
  <w:endnote w:type="continuationSeparator" w:id="0">
    <w:p w14:paraId="68BC6764" w14:textId="77777777" w:rsidR="00442231" w:rsidRDefault="0044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A3F20" w14:textId="77777777" w:rsidR="00686BB3" w:rsidRDefault="006C5BA7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 w:rsidR="00686BB3">
      <w:rPr>
        <w:sz w:val="14"/>
        <w:szCs w:val="14"/>
      </w:rPr>
      <w:t>8</w:t>
    </w:r>
    <w:r w:rsidR="00063FC5">
      <w:rPr>
        <w:sz w:val="14"/>
        <w:szCs w:val="14"/>
      </w:rPr>
      <w:t xml:space="preserve"> del </w:t>
    </w:r>
    <w:r w:rsidR="00686BB3">
      <w:rPr>
        <w:sz w:val="14"/>
        <w:szCs w:val="14"/>
      </w:rPr>
      <w:t>31</w:t>
    </w:r>
    <w:r w:rsidRPr="00A941D7">
      <w:rPr>
        <w:sz w:val="14"/>
        <w:szCs w:val="14"/>
      </w:rPr>
      <w:t>.01.2022 Commissio</w:t>
    </w:r>
    <w:r w:rsidR="00B12B7A">
      <w:rPr>
        <w:sz w:val="14"/>
        <w:szCs w:val="14"/>
      </w:rPr>
      <w:t>ne</w:t>
    </w:r>
    <w:r w:rsidR="00686BB3">
      <w:rPr>
        <w:sz w:val="14"/>
        <w:szCs w:val="14"/>
      </w:rPr>
      <w:t xml:space="preserve"> Giudicatrice in seduta pubblica</w:t>
    </w:r>
  </w:p>
  <w:p w14:paraId="2D443318" w14:textId="60D466BF" w:rsidR="006C5BA7" w:rsidRPr="00A941D7" w:rsidRDefault="006C5BA7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6C5BA7" w:rsidRDefault="006C5BA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6C5BA7" w:rsidRDefault="006C5BA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" filled="f" stroked="f">
              <v:textbox inset="0,0,0,0">
                <w:txbxContent>
                  <w:p w14:paraId="6D96891D" w14:textId="0D03D188" w:rsidR="006C5BA7" w:rsidRDefault="006C5BA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086A6" w14:textId="77777777" w:rsidR="00442231" w:rsidRDefault="00442231">
      <w:pPr>
        <w:spacing w:after="0" w:line="240" w:lineRule="auto"/>
      </w:pPr>
      <w:r>
        <w:separator/>
      </w:r>
    </w:p>
  </w:footnote>
  <w:footnote w:type="continuationSeparator" w:id="0">
    <w:p w14:paraId="104231B8" w14:textId="77777777" w:rsidR="00442231" w:rsidRDefault="0044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BF0D89" w:rsidRDefault="00BF0D89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E84">
          <w:rPr>
            <w:noProof/>
          </w:rPr>
          <w:t>2</w:t>
        </w:r>
        <w:r>
          <w:fldChar w:fldCharType="end"/>
        </w:r>
      </w:p>
    </w:sdtContent>
  </w:sdt>
  <w:p w14:paraId="2B56B567" w14:textId="77777777" w:rsidR="00BF0D89" w:rsidRDefault="00BF0D8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4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7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258CC"/>
    <w:rsid w:val="00030E19"/>
    <w:rsid w:val="000361B8"/>
    <w:rsid w:val="00053924"/>
    <w:rsid w:val="000616FA"/>
    <w:rsid w:val="00062443"/>
    <w:rsid w:val="00062E0E"/>
    <w:rsid w:val="00063FC5"/>
    <w:rsid w:val="000806E5"/>
    <w:rsid w:val="00080AC5"/>
    <w:rsid w:val="000828D8"/>
    <w:rsid w:val="0008758A"/>
    <w:rsid w:val="000A14DE"/>
    <w:rsid w:val="000A4444"/>
    <w:rsid w:val="000D60BD"/>
    <w:rsid w:val="000F1DD0"/>
    <w:rsid w:val="000F233B"/>
    <w:rsid w:val="000F4189"/>
    <w:rsid w:val="000F567D"/>
    <w:rsid w:val="000F7A1C"/>
    <w:rsid w:val="001014B9"/>
    <w:rsid w:val="001142F9"/>
    <w:rsid w:val="00114843"/>
    <w:rsid w:val="00120E6A"/>
    <w:rsid w:val="00137230"/>
    <w:rsid w:val="00143802"/>
    <w:rsid w:val="001465CE"/>
    <w:rsid w:val="00157CB2"/>
    <w:rsid w:val="00162DA0"/>
    <w:rsid w:val="001648E0"/>
    <w:rsid w:val="001710C6"/>
    <w:rsid w:val="001714EE"/>
    <w:rsid w:val="00176B21"/>
    <w:rsid w:val="00190288"/>
    <w:rsid w:val="00191D5C"/>
    <w:rsid w:val="001A1794"/>
    <w:rsid w:val="001C2A0F"/>
    <w:rsid w:val="001F206B"/>
    <w:rsid w:val="001F3A6C"/>
    <w:rsid w:val="0020178E"/>
    <w:rsid w:val="00221B39"/>
    <w:rsid w:val="00224918"/>
    <w:rsid w:val="0023223F"/>
    <w:rsid w:val="00235C4D"/>
    <w:rsid w:val="002915B9"/>
    <w:rsid w:val="002A7716"/>
    <w:rsid w:val="002B3570"/>
    <w:rsid w:val="002E34E8"/>
    <w:rsid w:val="002F0E53"/>
    <w:rsid w:val="003047F0"/>
    <w:rsid w:val="003067EC"/>
    <w:rsid w:val="00316DC3"/>
    <w:rsid w:val="00331A4F"/>
    <w:rsid w:val="00334D1C"/>
    <w:rsid w:val="00341A3C"/>
    <w:rsid w:val="0035258F"/>
    <w:rsid w:val="0036322A"/>
    <w:rsid w:val="0037185A"/>
    <w:rsid w:val="00372369"/>
    <w:rsid w:val="003A31B4"/>
    <w:rsid w:val="003C7839"/>
    <w:rsid w:val="003D4FF7"/>
    <w:rsid w:val="003F7F80"/>
    <w:rsid w:val="00407851"/>
    <w:rsid w:val="004078CF"/>
    <w:rsid w:val="004416D6"/>
    <w:rsid w:val="00442231"/>
    <w:rsid w:val="00442939"/>
    <w:rsid w:val="00462D3E"/>
    <w:rsid w:val="0047062A"/>
    <w:rsid w:val="004727A9"/>
    <w:rsid w:val="00472925"/>
    <w:rsid w:val="0049791C"/>
    <w:rsid w:val="004C6DC2"/>
    <w:rsid w:val="0050634E"/>
    <w:rsid w:val="00517EE0"/>
    <w:rsid w:val="00520F73"/>
    <w:rsid w:val="005223B2"/>
    <w:rsid w:val="005313E1"/>
    <w:rsid w:val="00541A70"/>
    <w:rsid w:val="00541F15"/>
    <w:rsid w:val="00545061"/>
    <w:rsid w:val="00552E5A"/>
    <w:rsid w:val="00554BC3"/>
    <w:rsid w:val="00556752"/>
    <w:rsid w:val="005623E6"/>
    <w:rsid w:val="00571BBF"/>
    <w:rsid w:val="00571D81"/>
    <w:rsid w:val="005750F4"/>
    <w:rsid w:val="005768FB"/>
    <w:rsid w:val="005A6DD3"/>
    <w:rsid w:val="005A77A2"/>
    <w:rsid w:val="005C45C2"/>
    <w:rsid w:val="005C4F08"/>
    <w:rsid w:val="005C5998"/>
    <w:rsid w:val="005D087C"/>
    <w:rsid w:val="005D4919"/>
    <w:rsid w:val="005E17C8"/>
    <w:rsid w:val="00614501"/>
    <w:rsid w:val="00614DE5"/>
    <w:rsid w:val="00617C6B"/>
    <w:rsid w:val="00640FE6"/>
    <w:rsid w:val="00652109"/>
    <w:rsid w:val="00673FA5"/>
    <w:rsid w:val="00681E90"/>
    <w:rsid w:val="00681F99"/>
    <w:rsid w:val="00686BB3"/>
    <w:rsid w:val="006936AA"/>
    <w:rsid w:val="006A773A"/>
    <w:rsid w:val="006B2616"/>
    <w:rsid w:val="006B68DB"/>
    <w:rsid w:val="006C416A"/>
    <w:rsid w:val="006C4E03"/>
    <w:rsid w:val="006C5BA7"/>
    <w:rsid w:val="006E4D4E"/>
    <w:rsid w:val="006E594C"/>
    <w:rsid w:val="006F1B79"/>
    <w:rsid w:val="0074468E"/>
    <w:rsid w:val="00760217"/>
    <w:rsid w:val="00773295"/>
    <w:rsid w:val="007763A7"/>
    <w:rsid w:val="007961A3"/>
    <w:rsid w:val="007B18D9"/>
    <w:rsid w:val="007B7EF7"/>
    <w:rsid w:val="007C59CC"/>
    <w:rsid w:val="007D2C6A"/>
    <w:rsid w:val="007D30EF"/>
    <w:rsid w:val="0080606B"/>
    <w:rsid w:val="00827B6E"/>
    <w:rsid w:val="0083409B"/>
    <w:rsid w:val="00840607"/>
    <w:rsid w:val="00845BB4"/>
    <w:rsid w:val="00852FD4"/>
    <w:rsid w:val="00860F1D"/>
    <w:rsid w:val="00864941"/>
    <w:rsid w:val="00871265"/>
    <w:rsid w:val="00891B05"/>
    <w:rsid w:val="0089567C"/>
    <w:rsid w:val="008A4B9B"/>
    <w:rsid w:val="008D0255"/>
    <w:rsid w:val="008E1976"/>
    <w:rsid w:val="008E79FA"/>
    <w:rsid w:val="00907E92"/>
    <w:rsid w:val="00917AE0"/>
    <w:rsid w:val="00943666"/>
    <w:rsid w:val="00966CE6"/>
    <w:rsid w:val="00970507"/>
    <w:rsid w:val="009714FD"/>
    <w:rsid w:val="00972E39"/>
    <w:rsid w:val="009730AF"/>
    <w:rsid w:val="00984CB6"/>
    <w:rsid w:val="009C2AFF"/>
    <w:rsid w:val="009C5882"/>
    <w:rsid w:val="009D79BF"/>
    <w:rsid w:val="009E158F"/>
    <w:rsid w:val="009F0947"/>
    <w:rsid w:val="009F1FA8"/>
    <w:rsid w:val="009F2260"/>
    <w:rsid w:val="009F371A"/>
    <w:rsid w:val="00A02E69"/>
    <w:rsid w:val="00A243B1"/>
    <w:rsid w:val="00A55683"/>
    <w:rsid w:val="00A63CE8"/>
    <w:rsid w:val="00A72BE1"/>
    <w:rsid w:val="00A941D7"/>
    <w:rsid w:val="00A9478C"/>
    <w:rsid w:val="00AA0115"/>
    <w:rsid w:val="00AA0A69"/>
    <w:rsid w:val="00AA2954"/>
    <w:rsid w:val="00AC14CB"/>
    <w:rsid w:val="00AC19C9"/>
    <w:rsid w:val="00AD3F73"/>
    <w:rsid w:val="00AF5AFC"/>
    <w:rsid w:val="00B12B7A"/>
    <w:rsid w:val="00B3078D"/>
    <w:rsid w:val="00B41A5D"/>
    <w:rsid w:val="00B42DFB"/>
    <w:rsid w:val="00B44514"/>
    <w:rsid w:val="00B519EA"/>
    <w:rsid w:val="00B61514"/>
    <w:rsid w:val="00B74A0A"/>
    <w:rsid w:val="00B8619A"/>
    <w:rsid w:val="00B965A2"/>
    <w:rsid w:val="00BA1BF0"/>
    <w:rsid w:val="00BA7BDE"/>
    <w:rsid w:val="00BB6D2D"/>
    <w:rsid w:val="00BC3FD8"/>
    <w:rsid w:val="00BC5FD7"/>
    <w:rsid w:val="00BD6CD2"/>
    <w:rsid w:val="00BE04AE"/>
    <w:rsid w:val="00BF0D89"/>
    <w:rsid w:val="00C060EB"/>
    <w:rsid w:val="00C267D9"/>
    <w:rsid w:val="00C27B7E"/>
    <w:rsid w:val="00C33A86"/>
    <w:rsid w:val="00C43BDF"/>
    <w:rsid w:val="00C50DA7"/>
    <w:rsid w:val="00C50F30"/>
    <w:rsid w:val="00C55437"/>
    <w:rsid w:val="00C56783"/>
    <w:rsid w:val="00C60378"/>
    <w:rsid w:val="00C62ECE"/>
    <w:rsid w:val="00C71DAA"/>
    <w:rsid w:val="00C83EE2"/>
    <w:rsid w:val="00C854D8"/>
    <w:rsid w:val="00C8577D"/>
    <w:rsid w:val="00C95B65"/>
    <w:rsid w:val="00CB25B4"/>
    <w:rsid w:val="00CC57F1"/>
    <w:rsid w:val="00CE7BE1"/>
    <w:rsid w:val="00CF10D8"/>
    <w:rsid w:val="00D04586"/>
    <w:rsid w:val="00D04588"/>
    <w:rsid w:val="00D04596"/>
    <w:rsid w:val="00D07EF2"/>
    <w:rsid w:val="00D15E1D"/>
    <w:rsid w:val="00D17E73"/>
    <w:rsid w:val="00D44C99"/>
    <w:rsid w:val="00D46A5E"/>
    <w:rsid w:val="00D54E2D"/>
    <w:rsid w:val="00D55736"/>
    <w:rsid w:val="00D63F98"/>
    <w:rsid w:val="00D73DF9"/>
    <w:rsid w:val="00D93A6F"/>
    <w:rsid w:val="00DB30DA"/>
    <w:rsid w:val="00DB5431"/>
    <w:rsid w:val="00DB72F4"/>
    <w:rsid w:val="00DB7F59"/>
    <w:rsid w:val="00DC6951"/>
    <w:rsid w:val="00DE4294"/>
    <w:rsid w:val="00DF2DE0"/>
    <w:rsid w:val="00E1218F"/>
    <w:rsid w:val="00E163B4"/>
    <w:rsid w:val="00E30809"/>
    <w:rsid w:val="00E31F85"/>
    <w:rsid w:val="00E50BC3"/>
    <w:rsid w:val="00E61073"/>
    <w:rsid w:val="00E65DF0"/>
    <w:rsid w:val="00E70E80"/>
    <w:rsid w:val="00E86050"/>
    <w:rsid w:val="00E90BBF"/>
    <w:rsid w:val="00EB1C45"/>
    <w:rsid w:val="00EC10B9"/>
    <w:rsid w:val="00EC4F28"/>
    <w:rsid w:val="00EE51D6"/>
    <w:rsid w:val="00F057CF"/>
    <w:rsid w:val="00F130D2"/>
    <w:rsid w:val="00F165E0"/>
    <w:rsid w:val="00F20999"/>
    <w:rsid w:val="00F26CCA"/>
    <w:rsid w:val="00F356F7"/>
    <w:rsid w:val="00F426FA"/>
    <w:rsid w:val="00F502D0"/>
    <w:rsid w:val="00F5036C"/>
    <w:rsid w:val="00F56EDE"/>
    <w:rsid w:val="00F63228"/>
    <w:rsid w:val="00F77204"/>
    <w:rsid w:val="00F775E8"/>
    <w:rsid w:val="00F77D3C"/>
    <w:rsid w:val="00F86126"/>
    <w:rsid w:val="00F91593"/>
    <w:rsid w:val="00F92E84"/>
    <w:rsid w:val="00F93D53"/>
    <w:rsid w:val="00FD5CB7"/>
    <w:rsid w:val="00FF146B"/>
    <w:rsid w:val="00FF21CB"/>
    <w:rsid w:val="00FF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EF697-91EA-4F5C-8F9A-F6196851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16</cp:revision>
  <cp:lastPrinted>2022-02-17T09:07:00Z</cp:lastPrinted>
  <dcterms:created xsi:type="dcterms:W3CDTF">2022-02-01T17:15:00Z</dcterms:created>
  <dcterms:modified xsi:type="dcterms:W3CDTF">2022-02-25T10:28:00Z</dcterms:modified>
</cp:coreProperties>
</file>